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FCCFD" w14:textId="10272B6F" w:rsidR="00FC07F6" w:rsidRPr="00B01B7A" w:rsidRDefault="00D62867" w:rsidP="00FC07F6">
      <w:pPr>
        <w:jc w:val="right"/>
        <w:rPr>
          <w:b/>
          <w:bCs/>
        </w:rPr>
      </w:pPr>
      <w:r>
        <w:rPr>
          <w:bCs/>
        </w:rPr>
        <w:t>1</w:t>
      </w:r>
      <w:r w:rsidR="00C34A97" w:rsidRPr="00B01B7A">
        <w:rPr>
          <w:bCs/>
        </w:rPr>
        <w:t>.</w:t>
      </w:r>
      <w:r>
        <w:rPr>
          <w:bCs/>
        </w:rPr>
        <w:t>10</w:t>
      </w:r>
      <w:r w:rsidR="004A1152">
        <w:rPr>
          <w:bCs/>
        </w:rPr>
        <w:t>.2024</w:t>
      </w:r>
    </w:p>
    <w:p w14:paraId="5177E1EC" w14:textId="77777777" w:rsidR="00FC07F6" w:rsidRPr="00B01B7A" w:rsidRDefault="00FC07F6" w:rsidP="00FC07F6">
      <w:pPr>
        <w:rPr>
          <w:b/>
          <w:bCs/>
          <w:sz w:val="36"/>
          <w:szCs w:val="36"/>
        </w:rPr>
      </w:pPr>
    </w:p>
    <w:p w14:paraId="728EDDC4" w14:textId="040FB8C3" w:rsidR="00A60219" w:rsidRPr="00233A38" w:rsidRDefault="00DE43DE" w:rsidP="00DE43DE">
      <w:pPr>
        <w:rPr>
          <w:rFonts w:eastAsia="Calibri"/>
          <w:bCs/>
          <w:color w:val="1D1D1B"/>
          <w:sz w:val="32"/>
          <w:szCs w:val="32"/>
        </w:rPr>
      </w:pPr>
      <w:r w:rsidRPr="00233A38">
        <w:rPr>
          <w:rFonts w:eastAsia="Calibri"/>
          <w:b/>
          <w:bCs/>
          <w:color w:val="1D1D1B"/>
          <w:sz w:val="36"/>
          <w:szCs w:val="36"/>
        </w:rPr>
        <w:t xml:space="preserve">50 Jahre Kindertagespflege </w:t>
      </w:r>
      <w:r w:rsidR="003066A1" w:rsidRPr="00233A38">
        <w:rPr>
          <w:rFonts w:eastAsia="Calibri"/>
          <w:b/>
          <w:bCs/>
          <w:color w:val="1D1D1B"/>
          <w:sz w:val="36"/>
          <w:szCs w:val="36"/>
        </w:rPr>
        <w:t>in Deutschland</w:t>
      </w:r>
      <w:r w:rsidR="00B66CDD" w:rsidRPr="00233A38">
        <w:rPr>
          <w:rFonts w:eastAsia="Calibri"/>
          <w:b/>
          <w:bCs/>
          <w:color w:val="1D1D1B"/>
          <w:sz w:val="36"/>
          <w:szCs w:val="36"/>
        </w:rPr>
        <w:t xml:space="preserve"> </w:t>
      </w:r>
      <w:r w:rsidR="00233A38" w:rsidRPr="00233A38">
        <w:rPr>
          <w:rFonts w:eastAsia="Calibri"/>
          <w:b/>
          <w:bCs/>
          <w:color w:val="1D1D1B"/>
          <w:sz w:val="36"/>
          <w:szCs w:val="36"/>
        </w:rPr>
        <w:t>–</w:t>
      </w:r>
      <w:r w:rsidR="00B66CDD" w:rsidRPr="00233A38">
        <w:rPr>
          <w:rFonts w:eastAsia="Calibri"/>
          <w:b/>
          <w:bCs/>
          <w:color w:val="1D1D1B"/>
          <w:sz w:val="36"/>
          <w:szCs w:val="36"/>
        </w:rPr>
        <w:t xml:space="preserve"> </w:t>
      </w:r>
      <w:r w:rsidR="00233A38" w:rsidRPr="00233A38">
        <w:rPr>
          <w:rFonts w:eastAsia="Calibri"/>
          <w:b/>
          <w:bCs/>
          <w:color w:val="1D1D1B"/>
          <w:sz w:val="36"/>
          <w:szCs w:val="36"/>
        </w:rPr>
        <w:t xml:space="preserve">Interessierte können sich </w:t>
      </w:r>
      <w:r w:rsidRPr="00233A38">
        <w:rPr>
          <w:rFonts w:eastAsia="Calibri"/>
          <w:b/>
          <w:bCs/>
          <w:color w:val="1D1D1B"/>
          <w:sz w:val="36"/>
          <w:szCs w:val="36"/>
        </w:rPr>
        <w:t xml:space="preserve">zur </w:t>
      </w:r>
      <w:r w:rsidR="00B270FD" w:rsidRPr="00233A38">
        <w:rPr>
          <w:rFonts w:eastAsia="Calibri"/>
          <w:b/>
          <w:bCs/>
          <w:color w:val="1D1D1B"/>
          <w:sz w:val="36"/>
          <w:szCs w:val="36"/>
        </w:rPr>
        <w:t>Kindertagespflegeperson</w:t>
      </w:r>
      <w:r w:rsidRPr="00233A38">
        <w:rPr>
          <w:rFonts w:eastAsia="Calibri"/>
          <w:b/>
          <w:bCs/>
          <w:color w:val="1D1D1B"/>
          <w:sz w:val="36"/>
          <w:szCs w:val="36"/>
        </w:rPr>
        <w:t xml:space="preserve"> ausbilden</w:t>
      </w:r>
      <w:r w:rsidR="00233A38" w:rsidRPr="00233A38">
        <w:rPr>
          <w:rFonts w:eastAsia="Calibri"/>
          <w:b/>
          <w:bCs/>
          <w:color w:val="1D1D1B"/>
          <w:sz w:val="36"/>
          <w:szCs w:val="36"/>
        </w:rPr>
        <w:t xml:space="preserve"> lassen</w:t>
      </w:r>
      <w:r w:rsidR="00233A38">
        <w:rPr>
          <w:rFonts w:eastAsia="Calibri"/>
          <w:b/>
          <w:bCs/>
          <w:color w:val="1D1D1B"/>
          <w:sz w:val="28"/>
          <w:szCs w:val="28"/>
        </w:rPr>
        <w:br/>
      </w:r>
      <w:r w:rsidR="00233A38" w:rsidRPr="00233A38">
        <w:rPr>
          <w:rFonts w:eastAsia="Calibri"/>
          <w:b/>
          <w:bCs/>
          <w:color w:val="1D1D1B"/>
          <w:sz w:val="24"/>
          <w:szCs w:val="24"/>
        </w:rPr>
        <w:t>Anmeldeschluss am 31. Oktober 2024/Kursstart im Dezember 2024</w:t>
      </w:r>
    </w:p>
    <w:p w14:paraId="12D95F78" w14:textId="6E60CF67" w:rsidR="003066A1" w:rsidRDefault="00B270FD" w:rsidP="00233A38">
      <w:pPr>
        <w:rPr>
          <w:rFonts w:eastAsia="Calibri"/>
          <w:color w:val="1D1D1B"/>
        </w:rPr>
      </w:pPr>
      <w:r w:rsidRPr="002270CB">
        <w:rPr>
          <w:rFonts w:eastAsia="Calibri"/>
          <w:color w:val="1D1D1B"/>
          <w:sz w:val="28"/>
          <w:szCs w:val="28"/>
        </w:rPr>
        <w:br/>
      </w:r>
      <w:r w:rsidR="00B66CDD">
        <w:rPr>
          <w:rFonts w:eastAsia="Calibri"/>
        </w:rPr>
        <w:t xml:space="preserve">Die Kindertagespflege </w:t>
      </w:r>
      <w:r w:rsidR="003066A1">
        <w:rPr>
          <w:rFonts w:eastAsia="Calibri"/>
        </w:rPr>
        <w:t>feier</w:t>
      </w:r>
      <w:r w:rsidR="00B66CDD">
        <w:rPr>
          <w:rFonts w:eastAsia="Calibri"/>
        </w:rPr>
        <w:t xml:space="preserve">t deutschlandweit </w:t>
      </w:r>
      <w:r w:rsidR="003066A1">
        <w:rPr>
          <w:rFonts w:eastAsia="Calibri"/>
        </w:rPr>
        <w:t>das 50-jährige Bestehen</w:t>
      </w:r>
      <w:r w:rsidR="0053587D">
        <w:rPr>
          <w:rFonts w:eastAsia="Calibri"/>
        </w:rPr>
        <w:t>. Seit fünf Jahrzenten bietet dieses Betreuungsmodell eine wer</w:t>
      </w:r>
      <w:r w:rsidR="00345D4F">
        <w:rPr>
          <w:rFonts w:eastAsia="Calibri"/>
        </w:rPr>
        <w:t>t</w:t>
      </w:r>
      <w:r w:rsidR="0053587D">
        <w:rPr>
          <w:rFonts w:eastAsia="Calibri"/>
        </w:rPr>
        <w:t xml:space="preserve">volle Ergänzung zur klassischen Kinderbetreuung, die auf die individuellen Bedürfnisse von Kindern und Eltern eingeht. Die Nachfrage nach </w:t>
      </w:r>
      <w:r w:rsidR="0053587D" w:rsidRPr="00345D4F">
        <w:rPr>
          <w:rFonts w:eastAsia="Calibri"/>
        </w:rPr>
        <w:t xml:space="preserve">Kindertagespflegeplätzen </w:t>
      </w:r>
      <w:r w:rsidR="00345D4F" w:rsidRPr="00D62867">
        <w:rPr>
          <w:rFonts w:eastAsia="Calibri"/>
        </w:rPr>
        <w:t>ist groß</w:t>
      </w:r>
      <w:r w:rsidR="000F2AD2" w:rsidRPr="00345D4F">
        <w:rPr>
          <w:rFonts w:eastAsia="Calibri"/>
        </w:rPr>
        <w:t xml:space="preserve">, </w:t>
      </w:r>
      <w:r w:rsidR="000F2AD2">
        <w:rPr>
          <w:rFonts w:eastAsia="Calibri"/>
        </w:rPr>
        <w:t>da Familien die persönliche und flexible Betreuung zu schätzen wissen.</w:t>
      </w:r>
    </w:p>
    <w:p w14:paraId="2906B696" w14:textId="019751E4" w:rsidR="003066A1" w:rsidRDefault="003066A1" w:rsidP="00233A38">
      <w:pPr>
        <w:rPr>
          <w:rFonts w:eastAsia="Calibri"/>
          <w:color w:val="1D1D1B"/>
        </w:rPr>
      </w:pPr>
    </w:p>
    <w:p w14:paraId="4932D42A" w14:textId="57A69B4D" w:rsidR="00B270FD" w:rsidRPr="003066A1" w:rsidRDefault="000F2AD2" w:rsidP="00233A38">
      <w:pPr>
        <w:rPr>
          <w:rFonts w:eastAsia="Calibri"/>
        </w:rPr>
      </w:pPr>
      <w:r>
        <w:rPr>
          <w:rFonts w:eastAsia="Calibri"/>
          <w:color w:val="1D1D1B"/>
        </w:rPr>
        <w:t xml:space="preserve">Um diesem Bedarf gerecht zu werden, </w:t>
      </w:r>
      <w:r w:rsidR="003066A1">
        <w:rPr>
          <w:rFonts w:eastAsia="Calibri"/>
          <w:color w:val="1D1D1B"/>
        </w:rPr>
        <w:t>bieten der</w:t>
      </w:r>
      <w:r w:rsidR="003066A1">
        <w:rPr>
          <w:rFonts w:eastAsia="Calibri"/>
        </w:rPr>
        <w:t xml:space="preserve"> </w:t>
      </w:r>
      <w:r w:rsidR="00B270FD" w:rsidRPr="00E268A3">
        <w:rPr>
          <w:rFonts w:eastAsia="Calibri"/>
        </w:rPr>
        <w:t xml:space="preserve">Landkreis Würzburg </w:t>
      </w:r>
      <w:r w:rsidR="00D5482F" w:rsidRPr="00E268A3">
        <w:rPr>
          <w:rFonts w:eastAsia="Calibri"/>
        </w:rPr>
        <w:t xml:space="preserve">und </w:t>
      </w:r>
      <w:r w:rsidR="00B270FD" w:rsidRPr="00E268A3">
        <w:rPr>
          <w:rFonts w:eastAsia="Calibri"/>
        </w:rPr>
        <w:t>d</w:t>
      </w:r>
      <w:r w:rsidR="00D5482F" w:rsidRPr="00E268A3">
        <w:rPr>
          <w:rFonts w:eastAsia="Calibri"/>
        </w:rPr>
        <w:t>ie</w:t>
      </w:r>
      <w:r w:rsidR="00B270FD" w:rsidRPr="00E268A3">
        <w:rPr>
          <w:rFonts w:eastAsia="Calibri"/>
        </w:rPr>
        <w:t xml:space="preserve"> Stadt Würzburg</w:t>
      </w:r>
      <w:r w:rsidR="003066A1">
        <w:rPr>
          <w:rFonts w:eastAsia="Calibri"/>
        </w:rPr>
        <w:t xml:space="preserve"> </w:t>
      </w:r>
      <w:r w:rsidR="00D5482F" w:rsidRPr="00E268A3">
        <w:rPr>
          <w:rFonts w:eastAsia="Calibri"/>
        </w:rPr>
        <w:t xml:space="preserve">in Kooperation eine umfassende Ausbildung zur </w:t>
      </w:r>
      <w:r w:rsidR="00B270FD" w:rsidRPr="00E268A3">
        <w:rPr>
          <w:rFonts w:eastAsia="Calibri"/>
        </w:rPr>
        <w:t>Kindertagespflegeperson</w:t>
      </w:r>
      <w:r w:rsidR="00D5482F" w:rsidRPr="00E268A3">
        <w:rPr>
          <w:rFonts w:eastAsia="Calibri"/>
        </w:rPr>
        <w:t xml:space="preserve"> an. Das Amt für Jugend und Familie des Landkreises </w:t>
      </w:r>
      <w:r w:rsidR="00D5482F">
        <w:rPr>
          <w:rFonts w:eastAsia="Calibri"/>
          <w:color w:val="1D1D1B"/>
        </w:rPr>
        <w:t xml:space="preserve">Würzburg, Fachbereich Jugend- und Familienarbeit, organisiert und führt diese </w:t>
      </w:r>
      <w:r w:rsidR="00D5482F" w:rsidRPr="00233A38">
        <w:rPr>
          <w:rFonts w:eastAsia="Calibri"/>
          <w:bCs/>
          <w:color w:val="1D1D1B"/>
        </w:rPr>
        <w:t>t</w:t>
      </w:r>
      <w:r w:rsidR="00B270FD" w:rsidRPr="00233A38">
        <w:rPr>
          <w:rFonts w:eastAsia="Calibri"/>
          <w:bCs/>
          <w:color w:val="1D1D1B"/>
        </w:rPr>
        <w:t xml:space="preserve">ätigkeitsvorbereitende </w:t>
      </w:r>
      <w:r w:rsidR="00FA35CB" w:rsidRPr="00233A38">
        <w:rPr>
          <w:rFonts w:eastAsia="Calibri"/>
          <w:bCs/>
          <w:color w:val="1D1D1B"/>
        </w:rPr>
        <w:t>Quali</w:t>
      </w:r>
      <w:r w:rsidR="00B270FD" w:rsidRPr="00233A38">
        <w:rPr>
          <w:rFonts w:eastAsia="Calibri"/>
          <w:bCs/>
          <w:color w:val="1D1D1B"/>
        </w:rPr>
        <w:t>fizierung</w:t>
      </w:r>
      <w:r w:rsidR="00D5482F">
        <w:rPr>
          <w:rFonts w:eastAsia="Calibri"/>
          <w:color w:val="1D1D1B"/>
        </w:rPr>
        <w:t xml:space="preserve"> durch. </w:t>
      </w:r>
      <w:r>
        <w:rPr>
          <w:rFonts w:eastAsia="Calibri"/>
          <w:color w:val="1D1D1B"/>
        </w:rPr>
        <w:t>Hierbei haben I</w:t>
      </w:r>
      <w:r w:rsidR="00D5482F">
        <w:rPr>
          <w:rFonts w:eastAsia="Calibri"/>
          <w:color w:val="1D1D1B"/>
        </w:rPr>
        <w:t>nteressierte</w:t>
      </w:r>
      <w:r>
        <w:rPr>
          <w:rFonts w:eastAsia="Calibri"/>
          <w:color w:val="1D1D1B"/>
        </w:rPr>
        <w:t xml:space="preserve"> die Möglichkeit, sich sowohl</w:t>
      </w:r>
      <w:r w:rsidR="00D5482F">
        <w:rPr>
          <w:rFonts w:eastAsia="Calibri"/>
          <w:color w:val="1D1D1B"/>
        </w:rPr>
        <w:t xml:space="preserve"> fachlich</w:t>
      </w:r>
      <w:r>
        <w:rPr>
          <w:rFonts w:eastAsia="Calibri"/>
          <w:color w:val="1D1D1B"/>
        </w:rPr>
        <w:t xml:space="preserve"> als auch</w:t>
      </w:r>
      <w:r w:rsidR="00B270FD" w:rsidRPr="002270CB">
        <w:rPr>
          <w:rFonts w:eastAsia="Calibri"/>
          <w:color w:val="1D1D1B"/>
        </w:rPr>
        <w:t xml:space="preserve"> persönlich</w:t>
      </w:r>
      <w:r>
        <w:rPr>
          <w:rFonts w:eastAsia="Calibri"/>
          <w:color w:val="1D1D1B"/>
        </w:rPr>
        <w:t xml:space="preserve"> optimal</w:t>
      </w:r>
      <w:r w:rsidR="00D5482F">
        <w:rPr>
          <w:rFonts w:eastAsia="Calibri"/>
          <w:color w:val="1D1D1B"/>
        </w:rPr>
        <w:t xml:space="preserve"> auf diese</w:t>
      </w:r>
      <w:r>
        <w:rPr>
          <w:rFonts w:eastAsia="Calibri"/>
          <w:color w:val="1D1D1B"/>
        </w:rPr>
        <w:t xml:space="preserve"> verantwortungsvolle</w:t>
      </w:r>
      <w:r w:rsidR="00D5482F">
        <w:rPr>
          <w:rFonts w:eastAsia="Calibri"/>
          <w:color w:val="1D1D1B"/>
        </w:rPr>
        <w:t xml:space="preserve"> Erziehungsarbeit</w:t>
      </w:r>
      <w:r w:rsidR="00B270FD" w:rsidRPr="002270CB">
        <w:rPr>
          <w:rFonts w:eastAsia="Calibri"/>
          <w:color w:val="1D1D1B"/>
        </w:rPr>
        <w:t xml:space="preserve"> vorbereiten.</w:t>
      </w:r>
    </w:p>
    <w:p w14:paraId="28FE0822" w14:textId="49B9F806" w:rsidR="00405022" w:rsidRDefault="00B270FD" w:rsidP="00233A38">
      <w:pPr>
        <w:rPr>
          <w:rFonts w:eastAsia="Calibri"/>
          <w:color w:val="1D1D1B"/>
        </w:rPr>
      </w:pPr>
      <w:r w:rsidRPr="002270CB">
        <w:rPr>
          <w:rFonts w:eastAsia="Calibri"/>
          <w:color w:val="1D1D1B"/>
        </w:rPr>
        <w:t xml:space="preserve">  </w:t>
      </w:r>
      <w:r w:rsidRPr="002270CB">
        <w:rPr>
          <w:rFonts w:eastAsia="Calibri"/>
          <w:color w:val="1D1D1B"/>
        </w:rPr>
        <w:br/>
      </w:r>
      <w:r w:rsidR="00DE43DE">
        <w:rPr>
          <w:rFonts w:eastAsia="Calibri"/>
          <w:color w:val="1D1D1B"/>
        </w:rPr>
        <w:t xml:space="preserve">Der </w:t>
      </w:r>
      <w:r w:rsidR="000F2AD2">
        <w:rPr>
          <w:rFonts w:eastAsia="Calibri"/>
          <w:color w:val="1D1D1B"/>
        </w:rPr>
        <w:t xml:space="preserve">nächste </w:t>
      </w:r>
      <w:r w:rsidR="00DE43DE">
        <w:rPr>
          <w:rFonts w:eastAsia="Calibri"/>
          <w:color w:val="1D1D1B"/>
        </w:rPr>
        <w:t>Kurs</w:t>
      </w:r>
      <w:r w:rsidR="000F2AD2">
        <w:rPr>
          <w:rFonts w:eastAsia="Calibri"/>
          <w:color w:val="1D1D1B"/>
        </w:rPr>
        <w:t xml:space="preserve"> beginnt im</w:t>
      </w:r>
      <w:r w:rsidR="00DE43DE">
        <w:rPr>
          <w:rFonts w:eastAsia="Calibri"/>
          <w:color w:val="1D1D1B"/>
        </w:rPr>
        <w:t xml:space="preserve"> Dezember 2024 </w:t>
      </w:r>
      <w:r w:rsidR="000F2AD2">
        <w:rPr>
          <w:rFonts w:eastAsia="Calibri"/>
          <w:color w:val="1D1D1B"/>
        </w:rPr>
        <w:t xml:space="preserve">und läuft </w:t>
      </w:r>
      <w:r w:rsidR="00DE43DE">
        <w:rPr>
          <w:rFonts w:eastAsia="Calibri"/>
          <w:color w:val="1D1D1B"/>
        </w:rPr>
        <w:t>bis Juli 2025. Die Kurszeiten</w:t>
      </w:r>
      <w:r w:rsidR="000F2AD2">
        <w:rPr>
          <w:rFonts w:eastAsia="Calibri"/>
          <w:color w:val="1D1D1B"/>
        </w:rPr>
        <w:t xml:space="preserve"> sind arbeitnehmerfreundlich gestaltet, sodass auch Berufstätige </w:t>
      </w:r>
      <w:r w:rsidR="00DE43DE">
        <w:rPr>
          <w:rFonts w:eastAsia="Calibri"/>
          <w:color w:val="1D1D1B"/>
        </w:rPr>
        <w:t>an der Grundqualifizierung teilnehmen können.</w:t>
      </w:r>
      <w:r w:rsidR="00405022">
        <w:rPr>
          <w:rFonts w:eastAsia="Calibri"/>
          <w:color w:val="1D1D1B"/>
        </w:rPr>
        <w:t xml:space="preserve"> </w:t>
      </w:r>
    </w:p>
    <w:p w14:paraId="7E6CC894" w14:textId="77777777" w:rsidR="00233A38" w:rsidRDefault="00233A38" w:rsidP="00233A38">
      <w:pPr>
        <w:rPr>
          <w:rFonts w:eastAsia="Calibri"/>
          <w:color w:val="1D1D1B"/>
        </w:rPr>
      </w:pPr>
    </w:p>
    <w:p w14:paraId="639899E8" w14:textId="6199EEF2" w:rsidR="005265CD" w:rsidRDefault="00405022" w:rsidP="00233A38">
      <w:pPr>
        <w:rPr>
          <w:rFonts w:eastAsia="Calibri"/>
          <w:color w:val="1D1D1B"/>
        </w:rPr>
      </w:pPr>
      <w:r>
        <w:rPr>
          <w:rFonts w:eastAsia="Calibri"/>
          <w:color w:val="1D1D1B"/>
        </w:rPr>
        <w:t>Die selbstständige Tätigkeit der Kindertagespfleg</w:t>
      </w:r>
      <w:r w:rsidR="003066A1">
        <w:rPr>
          <w:rFonts w:eastAsia="Calibri"/>
          <w:color w:val="1D1D1B"/>
        </w:rPr>
        <w:t xml:space="preserve">epersonen bietet viele </w:t>
      </w:r>
      <w:r>
        <w:rPr>
          <w:rFonts w:eastAsia="Calibri"/>
          <w:color w:val="1D1D1B"/>
        </w:rPr>
        <w:t>Vorteile</w:t>
      </w:r>
      <w:r w:rsidR="000F2AD2">
        <w:rPr>
          <w:rFonts w:eastAsia="Calibri"/>
          <w:color w:val="1D1D1B"/>
        </w:rPr>
        <w:t>,</w:t>
      </w:r>
      <w:r w:rsidR="00226DAA">
        <w:rPr>
          <w:rFonts w:eastAsia="Calibri"/>
          <w:color w:val="1D1D1B"/>
        </w:rPr>
        <w:t xml:space="preserve"> </w:t>
      </w:r>
      <w:r w:rsidR="000F2AD2">
        <w:rPr>
          <w:rFonts w:eastAsia="Calibri"/>
          <w:color w:val="1D1D1B"/>
        </w:rPr>
        <w:t>insbesondere die V</w:t>
      </w:r>
      <w:r>
        <w:rPr>
          <w:rFonts w:eastAsia="Calibri"/>
          <w:color w:val="1D1D1B"/>
        </w:rPr>
        <w:t>ereinbarkeit von Familie und B</w:t>
      </w:r>
      <w:r w:rsidR="00226DAA">
        <w:rPr>
          <w:rFonts w:eastAsia="Calibri"/>
          <w:color w:val="1D1D1B"/>
        </w:rPr>
        <w:t xml:space="preserve">eruf </w:t>
      </w:r>
      <w:r w:rsidR="000F2AD2">
        <w:rPr>
          <w:rFonts w:eastAsia="Calibri"/>
          <w:color w:val="1D1D1B"/>
        </w:rPr>
        <w:t>in einem</w:t>
      </w:r>
      <w:r w:rsidR="00226DAA">
        <w:rPr>
          <w:rFonts w:eastAsia="Calibri"/>
          <w:color w:val="1D1D1B"/>
        </w:rPr>
        <w:t xml:space="preserve"> familiären Umfeld. </w:t>
      </w:r>
      <w:r>
        <w:rPr>
          <w:rFonts w:eastAsia="Calibri"/>
          <w:color w:val="1D1D1B"/>
        </w:rPr>
        <w:t xml:space="preserve">Der </w:t>
      </w:r>
      <w:r w:rsidR="000F2AD2">
        <w:rPr>
          <w:rFonts w:eastAsia="Calibri"/>
          <w:color w:val="1D1D1B"/>
        </w:rPr>
        <w:t>K</w:t>
      </w:r>
      <w:r>
        <w:rPr>
          <w:rFonts w:eastAsia="Calibri"/>
          <w:color w:val="1D1D1B"/>
        </w:rPr>
        <w:t>urs</w:t>
      </w:r>
      <w:r w:rsidR="000F2AD2">
        <w:rPr>
          <w:rFonts w:eastAsia="Calibri"/>
          <w:color w:val="1D1D1B"/>
        </w:rPr>
        <w:t xml:space="preserve"> vermittelt neben pädagogischen Inhalten auch das notwendige Wissen zur Gründung und Führung einer </w:t>
      </w:r>
      <w:r>
        <w:rPr>
          <w:rFonts w:eastAsia="Calibri"/>
          <w:color w:val="1D1D1B"/>
        </w:rPr>
        <w:t>Kindertagespflege</w:t>
      </w:r>
      <w:r w:rsidR="00226DAA">
        <w:rPr>
          <w:rFonts w:eastAsia="Calibri"/>
          <w:color w:val="1D1D1B"/>
        </w:rPr>
        <w:t>stelle</w:t>
      </w:r>
      <w:r w:rsidR="000F2AD2">
        <w:rPr>
          <w:rFonts w:eastAsia="Calibri"/>
          <w:color w:val="1D1D1B"/>
        </w:rPr>
        <w:t xml:space="preserve">, einschließlich der </w:t>
      </w:r>
      <w:r>
        <w:rPr>
          <w:rFonts w:eastAsia="Calibri"/>
          <w:color w:val="1D1D1B"/>
        </w:rPr>
        <w:t>Auseinandersetzung mit der selbstständigen Tätigkeit.</w:t>
      </w:r>
      <w:r w:rsidR="005265CD" w:rsidRPr="005265CD">
        <w:rPr>
          <w:rFonts w:eastAsia="Calibri"/>
          <w:color w:val="1D1D1B"/>
        </w:rPr>
        <w:t xml:space="preserve"> </w:t>
      </w:r>
    </w:p>
    <w:p w14:paraId="49F34297" w14:textId="77777777" w:rsidR="00405022" w:rsidRDefault="00405022" w:rsidP="00233A38">
      <w:pPr>
        <w:rPr>
          <w:rFonts w:eastAsia="Calibri"/>
          <w:color w:val="1D1D1B"/>
        </w:rPr>
      </w:pPr>
    </w:p>
    <w:p w14:paraId="336B41E1" w14:textId="3071695B" w:rsidR="00405022" w:rsidRDefault="000F2AD2" w:rsidP="00233A38">
      <w:pPr>
        <w:rPr>
          <w:rFonts w:eastAsia="Calibri"/>
          <w:color w:val="1D1D1B"/>
        </w:rPr>
      </w:pPr>
      <w:r>
        <w:rPr>
          <w:rFonts w:eastAsia="Calibri"/>
          <w:color w:val="1D1D1B"/>
        </w:rPr>
        <w:t>Besonders h</w:t>
      </w:r>
      <w:r w:rsidR="00226DAA">
        <w:rPr>
          <w:rFonts w:eastAsia="Calibri"/>
          <w:color w:val="1D1D1B"/>
        </w:rPr>
        <w:t>ervorzuheben ist,</w:t>
      </w:r>
      <w:r w:rsidR="00405022">
        <w:rPr>
          <w:rFonts w:eastAsia="Calibri"/>
          <w:color w:val="1D1D1B"/>
        </w:rPr>
        <w:t xml:space="preserve"> dass das Landratsamt nun auch </w:t>
      </w:r>
      <w:r>
        <w:rPr>
          <w:rFonts w:eastAsia="Calibri"/>
          <w:color w:val="1D1D1B"/>
        </w:rPr>
        <w:t xml:space="preserve">als Bildungsträger vom </w:t>
      </w:r>
      <w:r w:rsidR="00405022">
        <w:rPr>
          <w:rFonts w:eastAsia="Calibri"/>
          <w:color w:val="1D1D1B"/>
        </w:rPr>
        <w:t>Bundesverban</w:t>
      </w:r>
      <w:r w:rsidR="00226DAA">
        <w:rPr>
          <w:rFonts w:eastAsia="Calibri"/>
          <w:color w:val="1D1D1B"/>
        </w:rPr>
        <w:t>d für Kindertagespflege</w:t>
      </w:r>
      <w:r>
        <w:rPr>
          <w:rFonts w:eastAsia="Calibri"/>
          <w:color w:val="1D1D1B"/>
        </w:rPr>
        <w:t xml:space="preserve"> </w:t>
      </w:r>
      <w:r w:rsidR="00226DAA">
        <w:rPr>
          <w:rFonts w:eastAsia="Calibri"/>
          <w:color w:val="1D1D1B"/>
        </w:rPr>
        <w:t>anerkannt ist</w:t>
      </w:r>
      <w:r>
        <w:rPr>
          <w:rFonts w:eastAsia="Calibri"/>
          <w:color w:val="1D1D1B"/>
        </w:rPr>
        <w:t>. A</w:t>
      </w:r>
      <w:r w:rsidR="00405022">
        <w:rPr>
          <w:rFonts w:eastAsia="Calibri"/>
          <w:color w:val="1D1D1B"/>
        </w:rPr>
        <w:t>lle Teilnehmerinnen und Teilnehmer</w:t>
      </w:r>
      <w:r>
        <w:rPr>
          <w:rFonts w:eastAsia="Calibri"/>
          <w:color w:val="1D1D1B"/>
        </w:rPr>
        <w:t xml:space="preserve"> erhalten nach erfolgreichem</w:t>
      </w:r>
      <w:r w:rsidR="00405022">
        <w:rPr>
          <w:rFonts w:eastAsia="Calibri"/>
          <w:color w:val="1D1D1B"/>
        </w:rPr>
        <w:t xml:space="preserve"> Abschluss der vorbereitenden Grundqualifizierung ein</w:t>
      </w:r>
      <w:r>
        <w:rPr>
          <w:rFonts w:eastAsia="Calibri"/>
          <w:color w:val="1D1D1B"/>
        </w:rPr>
        <w:t xml:space="preserve"> bundesweit anerkanntes Zertifikat.</w:t>
      </w:r>
    </w:p>
    <w:p w14:paraId="3E021AC9" w14:textId="791230E7" w:rsidR="00B270FD" w:rsidRDefault="00B270FD" w:rsidP="00233A38">
      <w:pPr>
        <w:rPr>
          <w:rFonts w:eastAsia="Calibri"/>
          <w:color w:val="1D1D1B"/>
        </w:rPr>
      </w:pPr>
      <w:r w:rsidRPr="00B94197">
        <w:rPr>
          <w:rFonts w:eastAsia="Calibri"/>
          <w:color w:val="1D1D1B"/>
        </w:rPr>
        <w:br/>
        <w:t>D</w:t>
      </w:r>
      <w:r>
        <w:rPr>
          <w:rFonts w:eastAsia="Calibri"/>
          <w:color w:val="1D1D1B"/>
        </w:rPr>
        <w:t xml:space="preserve">ie </w:t>
      </w:r>
      <w:r w:rsidR="00F51C0A" w:rsidRPr="00233A38">
        <w:rPr>
          <w:rFonts w:eastAsia="Calibri"/>
          <w:bCs/>
          <w:color w:val="1D1D1B"/>
        </w:rPr>
        <w:t>tätigkeitsvorbereitende Grundq</w:t>
      </w:r>
      <w:r w:rsidRPr="00233A38">
        <w:rPr>
          <w:rFonts w:eastAsia="Calibri"/>
          <w:bCs/>
          <w:color w:val="1D1D1B"/>
        </w:rPr>
        <w:t>ualifizierung</w:t>
      </w:r>
      <w:r>
        <w:rPr>
          <w:rFonts w:eastAsia="Calibri"/>
          <w:color w:val="1D1D1B"/>
        </w:rPr>
        <w:t xml:space="preserve"> umfasst</w:t>
      </w:r>
      <w:r w:rsidR="00D5482F">
        <w:rPr>
          <w:rFonts w:eastAsia="Calibri"/>
          <w:color w:val="1D1D1B"/>
        </w:rPr>
        <w:t xml:space="preserve"> in</w:t>
      </w:r>
      <w:r w:rsidR="00FD4C66">
        <w:rPr>
          <w:rFonts w:eastAsia="Calibri"/>
          <w:color w:val="1D1D1B"/>
        </w:rPr>
        <w:t>s</w:t>
      </w:r>
      <w:r w:rsidR="00D5482F">
        <w:rPr>
          <w:rFonts w:eastAsia="Calibri"/>
          <w:color w:val="1D1D1B"/>
        </w:rPr>
        <w:t>gesamt</w:t>
      </w:r>
      <w:r>
        <w:rPr>
          <w:rFonts w:eastAsia="Calibri"/>
          <w:color w:val="1D1D1B"/>
        </w:rPr>
        <w:t xml:space="preserve"> 160</w:t>
      </w:r>
      <w:r w:rsidRPr="00B94197">
        <w:rPr>
          <w:rFonts w:eastAsia="Calibri"/>
          <w:color w:val="1D1D1B"/>
        </w:rPr>
        <w:t xml:space="preserve"> Unterrichtseinheiten (UE)</w:t>
      </w:r>
      <w:r w:rsidR="00D5482F">
        <w:rPr>
          <w:rFonts w:eastAsia="Calibri"/>
          <w:color w:val="1D1D1B"/>
        </w:rPr>
        <w:t xml:space="preserve"> und</w:t>
      </w:r>
      <w:r>
        <w:rPr>
          <w:rFonts w:eastAsia="Calibri"/>
          <w:color w:val="1D1D1B"/>
        </w:rPr>
        <w:t xml:space="preserve"> zwei Pflichtpraktika </w:t>
      </w:r>
      <w:r w:rsidR="00D5482F">
        <w:rPr>
          <w:rFonts w:eastAsia="Calibri"/>
          <w:color w:val="1D1D1B"/>
        </w:rPr>
        <w:t>von</w:t>
      </w:r>
      <w:r>
        <w:rPr>
          <w:rFonts w:eastAsia="Calibri"/>
          <w:color w:val="1D1D1B"/>
        </w:rPr>
        <w:t xml:space="preserve"> jeweils 40 Stunden</w:t>
      </w:r>
      <w:r w:rsidR="00D5482F">
        <w:rPr>
          <w:rFonts w:eastAsia="Calibri"/>
          <w:color w:val="1D1D1B"/>
        </w:rPr>
        <w:t>. Die Pflichtpraktika sind</w:t>
      </w:r>
      <w:r>
        <w:rPr>
          <w:rFonts w:eastAsia="Calibri"/>
          <w:color w:val="1D1D1B"/>
        </w:rPr>
        <w:t xml:space="preserve"> in </w:t>
      </w:r>
      <w:r w:rsidR="00376ACC">
        <w:rPr>
          <w:rFonts w:eastAsia="Calibri"/>
          <w:color w:val="1D1D1B"/>
        </w:rPr>
        <w:t>einer</w:t>
      </w:r>
      <w:r>
        <w:rPr>
          <w:rFonts w:eastAsia="Calibri"/>
          <w:color w:val="1D1D1B"/>
        </w:rPr>
        <w:t xml:space="preserve"> institutionellen </w:t>
      </w:r>
      <w:r w:rsidR="00376ACC">
        <w:rPr>
          <w:rFonts w:eastAsia="Calibri"/>
          <w:color w:val="1D1D1B"/>
        </w:rPr>
        <w:t>Betreuungseinrichtung</w:t>
      </w:r>
      <w:r>
        <w:rPr>
          <w:rFonts w:eastAsia="Calibri"/>
          <w:color w:val="1D1D1B"/>
        </w:rPr>
        <w:t xml:space="preserve"> sowie bei einer bereits tätigen Kindertagespflegeperson</w:t>
      </w:r>
      <w:r w:rsidR="00D5482F">
        <w:rPr>
          <w:rFonts w:eastAsia="Calibri"/>
          <w:color w:val="1D1D1B"/>
        </w:rPr>
        <w:t xml:space="preserve"> zu absolvieren</w:t>
      </w:r>
      <w:r>
        <w:rPr>
          <w:rFonts w:eastAsia="Calibri"/>
          <w:color w:val="1D1D1B"/>
        </w:rPr>
        <w:t>.</w:t>
      </w:r>
      <w:r w:rsidR="00D5482F">
        <w:rPr>
          <w:rFonts w:eastAsia="Calibri"/>
          <w:color w:val="1D1D1B"/>
        </w:rPr>
        <w:t xml:space="preserve"> Zusätzlich</w:t>
      </w:r>
      <w:r>
        <w:rPr>
          <w:rFonts w:eastAsia="Calibri"/>
          <w:color w:val="1D1D1B"/>
        </w:rPr>
        <w:t xml:space="preserve"> müssen 100 UE in Selbstlerneinheiten durchgeführt werden. Nach einer erfolgreich absolvierten Lernergebnisfeststellung erhalten die Teilnehmerinnen und Teilnehmer ein Zertifikat. </w:t>
      </w:r>
      <w:r w:rsidR="00D5482F">
        <w:rPr>
          <w:rFonts w:eastAsia="Calibri"/>
          <w:color w:val="1D1D1B"/>
        </w:rPr>
        <w:t>Dieses ermöglicht die Beantragung e</w:t>
      </w:r>
      <w:r>
        <w:rPr>
          <w:rFonts w:eastAsia="Calibri"/>
          <w:color w:val="1D1D1B"/>
        </w:rPr>
        <w:t>ine</w:t>
      </w:r>
      <w:r w:rsidR="00D5482F">
        <w:rPr>
          <w:rFonts w:eastAsia="Calibri"/>
          <w:color w:val="1D1D1B"/>
        </w:rPr>
        <w:t>r</w:t>
      </w:r>
      <w:r>
        <w:rPr>
          <w:rFonts w:eastAsia="Calibri"/>
          <w:color w:val="1D1D1B"/>
        </w:rPr>
        <w:t xml:space="preserve"> Pflegeerlaubnis</w:t>
      </w:r>
      <w:r w:rsidR="00D5482F">
        <w:rPr>
          <w:rFonts w:eastAsia="Calibri"/>
          <w:color w:val="1D1D1B"/>
        </w:rPr>
        <w:t xml:space="preserve"> bei den Fachberatungen von Stadt und Landkreis Würzburg, womit die </w:t>
      </w:r>
      <w:r>
        <w:rPr>
          <w:rFonts w:eastAsia="Calibri"/>
          <w:color w:val="1D1D1B"/>
        </w:rPr>
        <w:t>Tätigkeit als Kindertagespflegeperson</w:t>
      </w:r>
      <w:r w:rsidR="00D5482F">
        <w:rPr>
          <w:rFonts w:eastAsia="Calibri"/>
          <w:color w:val="1D1D1B"/>
        </w:rPr>
        <w:t xml:space="preserve"> aufgenommen werden kann</w:t>
      </w:r>
      <w:r>
        <w:rPr>
          <w:rFonts w:eastAsia="Calibri"/>
          <w:color w:val="1D1D1B"/>
        </w:rPr>
        <w:t xml:space="preserve">. </w:t>
      </w:r>
    </w:p>
    <w:p w14:paraId="6E976621" w14:textId="0F8573A4" w:rsidR="00405022" w:rsidRDefault="00405022" w:rsidP="00233A38">
      <w:pPr>
        <w:rPr>
          <w:rFonts w:eastAsia="Calibri"/>
          <w:color w:val="1D1D1B"/>
        </w:rPr>
      </w:pPr>
      <w:r>
        <w:rPr>
          <w:rFonts w:eastAsia="Calibri"/>
          <w:color w:val="1D1D1B"/>
        </w:rPr>
        <w:t>Insgesamt umfass di</w:t>
      </w:r>
      <w:r w:rsidR="00226DAA">
        <w:rPr>
          <w:rFonts w:eastAsia="Calibri"/>
          <w:color w:val="1D1D1B"/>
        </w:rPr>
        <w:t xml:space="preserve">e Grundqualifizierung 300 UE. </w:t>
      </w:r>
      <w:r>
        <w:rPr>
          <w:rFonts w:eastAsia="Calibri"/>
          <w:color w:val="1D1D1B"/>
        </w:rPr>
        <w:t xml:space="preserve">Circa </w:t>
      </w:r>
      <w:r w:rsidR="00376ACC">
        <w:rPr>
          <w:rFonts w:eastAsia="Calibri"/>
          <w:color w:val="1D1D1B"/>
        </w:rPr>
        <w:t>sechs bis zwölf Monate nach</w:t>
      </w:r>
      <w:r>
        <w:rPr>
          <w:rFonts w:eastAsia="Calibri"/>
          <w:color w:val="1D1D1B"/>
        </w:rPr>
        <w:t xml:space="preserve"> Aufnahme der Tätigkeit</w:t>
      </w:r>
      <w:r w:rsidR="00376ACC">
        <w:rPr>
          <w:rFonts w:eastAsia="Calibri"/>
          <w:color w:val="1D1D1B"/>
        </w:rPr>
        <w:t xml:space="preserve"> besteht die Mög</w:t>
      </w:r>
      <w:r w:rsidR="00345D4F">
        <w:rPr>
          <w:rFonts w:eastAsia="Calibri"/>
          <w:color w:val="1D1D1B"/>
        </w:rPr>
        <w:t>l</w:t>
      </w:r>
      <w:r w:rsidR="00376ACC">
        <w:rPr>
          <w:rFonts w:eastAsia="Calibri"/>
          <w:color w:val="1D1D1B"/>
        </w:rPr>
        <w:t xml:space="preserve">ichkeit, an </w:t>
      </w:r>
      <w:r>
        <w:rPr>
          <w:rFonts w:eastAsia="Calibri"/>
          <w:color w:val="1D1D1B"/>
        </w:rPr>
        <w:t>der „tätigkeitsbegleitenden Grundqualifizierung“ von 140 UE teil</w:t>
      </w:r>
      <w:r w:rsidR="00376ACC">
        <w:rPr>
          <w:rFonts w:eastAsia="Calibri"/>
          <w:color w:val="1D1D1B"/>
        </w:rPr>
        <w:t>zunehmen</w:t>
      </w:r>
      <w:r>
        <w:rPr>
          <w:rFonts w:eastAsia="Calibri"/>
          <w:color w:val="1D1D1B"/>
        </w:rPr>
        <w:t>.</w:t>
      </w:r>
    </w:p>
    <w:p w14:paraId="1FDBC92D" w14:textId="5837DE2D" w:rsidR="00345D4F" w:rsidRDefault="00D5482F" w:rsidP="00233A38">
      <w:pPr>
        <w:rPr>
          <w:rFonts w:eastAsia="Calibri"/>
          <w:color w:val="1D1D1B"/>
        </w:rPr>
      </w:pPr>
      <w:r>
        <w:rPr>
          <w:rFonts w:eastAsia="Calibri"/>
          <w:color w:val="1D1D1B"/>
        </w:rPr>
        <w:br/>
      </w:r>
      <w:r w:rsidR="00376ACC">
        <w:rPr>
          <w:rFonts w:eastAsia="Calibri"/>
          <w:color w:val="1D1D1B"/>
        </w:rPr>
        <w:t>Interessierte können sich bis zum 31. Oktober 2024 anmelden. Für</w:t>
      </w:r>
      <w:r w:rsidR="00FD4C66">
        <w:rPr>
          <w:rFonts w:eastAsia="Calibri"/>
          <w:color w:val="1D1D1B"/>
        </w:rPr>
        <w:t xml:space="preserve"> Fragen zur Ausbildung </w:t>
      </w:r>
      <w:r w:rsidR="00D62867">
        <w:rPr>
          <w:rFonts w:eastAsia="Calibri"/>
          <w:color w:val="1D1D1B"/>
        </w:rPr>
        <w:t>steht</w:t>
      </w:r>
      <w:r w:rsidR="00376ACC">
        <w:rPr>
          <w:rFonts w:eastAsia="Calibri"/>
          <w:color w:val="1D1D1B"/>
        </w:rPr>
        <w:t xml:space="preserve"> </w:t>
      </w:r>
      <w:r w:rsidR="00B270FD" w:rsidRPr="00A23054">
        <w:rPr>
          <w:rFonts w:eastAsia="Calibri"/>
          <w:color w:val="1D1D1B"/>
        </w:rPr>
        <w:t>Magdalen</w:t>
      </w:r>
      <w:r w:rsidR="00FD4C66">
        <w:rPr>
          <w:rFonts w:eastAsia="Calibri"/>
          <w:color w:val="1D1D1B"/>
        </w:rPr>
        <w:t>a</w:t>
      </w:r>
      <w:r w:rsidR="00B270FD" w:rsidRPr="00A23054">
        <w:rPr>
          <w:rFonts w:eastAsia="Calibri"/>
          <w:color w:val="1D1D1B"/>
        </w:rPr>
        <w:t xml:space="preserve"> Gläser</w:t>
      </w:r>
      <w:r w:rsidR="00F51C0A">
        <w:rPr>
          <w:rFonts w:eastAsia="Calibri"/>
          <w:color w:val="1D1D1B"/>
        </w:rPr>
        <w:t xml:space="preserve"> vom</w:t>
      </w:r>
      <w:r w:rsidR="00F51C0A" w:rsidRPr="00A23054">
        <w:rPr>
          <w:rFonts w:eastAsia="Calibri"/>
          <w:color w:val="1D1D1B"/>
        </w:rPr>
        <w:t xml:space="preserve"> </w:t>
      </w:r>
      <w:r w:rsidR="00F51C0A">
        <w:rPr>
          <w:rFonts w:eastAsia="Calibri"/>
          <w:color w:val="1D1D1B"/>
        </w:rPr>
        <w:t xml:space="preserve">Landratsamt </w:t>
      </w:r>
      <w:r w:rsidR="00B270FD">
        <w:rPr>
          <w:rFonts w:eastAsia="Calibri"/>
          <w:color w:val="1D1D1B"/>
        </w:rPr>
        <w:t>Würzburg</w:t>
      </w:r>
      <w:r w:rsidR="00376ACC">
        <w:rPr>
          <w:rFonts w:eastAsia="Calibri"/>
          <w:color w:val="1D1D1B"/>
        </w:rPr>
        <w:t xml:space="preserve"> zur Verfügung. </w:t>
      </w:r>
      <w:r w:rsidR="00D62867">
        <w:rPr>
          <w:rFonts w:eastAsia="Calibri"/>
          <w:color w:val="1D1D1B"/>
        </w:rPr>
        <w:t xml:space="preserve">Diese ist </w:t>
      </w:r>
      <w:r w:rsidR="00F51C0A">
        <w:rPr>
          <w:rFonts w:eastAsia="Calibri"/>
          <w:color w:val="1D1D1B"/>
        </w:rPr>
        <w:t xml:space="preserve">wie folgt zu erreichen: </w:t>
      </w:r>
      <w:hyperlink r:id="rId8" w:history="1">
        <w:r w:rsidR="00B270FD" w:rsidRPr="00A23054">
          <w:rPr>
            <w:rFonts w:eastAsia="Calibri"/>
            <w:color w:val="1D1D1B"/>
          </w:rPr>
          <w:t>m.glaeser@lra-wue.bayern.de</w:t>
        </w:r>
      </w:hyperlink>
      <w:r w:rsidR="00B270FD" w:rsidRPr="00A23054">
        <w:rPr>
          <w:rFonts w:eastAsia="Calibri"/>
          <w:color w:val="1D1D1B"/>
        </w:rPr>
        <w:t xml:space="preserve"> </w:t>
      </w:r>
      <w:r w:rsidR="00FD4C66">
        <w:rPr>
          <w:rFonts w:eastAsia="Calibri"/>
          <w:color w:val="1D1D1B"/>
        </w:rPr>
        <w:t xml:space="preserve">oder </w:t>
      </w:r>
      <w:r w:rsidR="00F51C0A">
        <w:rPr>
          <w:rFonts w:eastAsia="Calibri"/>
          <w:color w:val="1D1D1B"/>
        </w:rPr>
        <w:t>Tel.:</w:t>
      </w:r>
      <w:r w:rsidR="00FD4C66">
        <w:rPr>
          <w:rFonts w:eastAsia="Calibri"/>
          <w:color w:val="1D1D1B"/>
        </w:rPr>
        <w:t xml:space="preserve"> </w:t>
      </w:r>
      <w:r w:rsidR="00B270FD" w:rsidRPr="00A23054">
        <w:rPr>
          <w:rFonts w:eastAsia="Calibri"/>
          <w:color w:val="1D1D1B"/>
        </w:rPr>
        <w:t>0931/8003</w:t>
      </w:r>
      <w:r w:rsidR="00D62867">
        <w:rPr>
          <w:rFonts w:eastAsia="Calibri"/>
          <w:color w:val="1D1D1B"/>
        </w:rPr>
        <w:t xml:space="preserve"> </w:t>
      </w:r>
      <w:r w:rsidR="00B270FD" w:rsidRPr="00A23054">
        <w:rPr>
          <w:rFonts w:eastAsia="Calibri"/>
          <w:color w:val="1D1D1B"/>
        </w:rPr>
        <w:t>5844</w:t>
      </w:r>
      <w:r w:rsidR="00D62867">
        <w:rPr>
          <w:rFonts w:eastAsia="Calibri"/>
          <w:color w:val="1D1D1B"/>
        </w:rPr>
        <w:t>.</w:t>
      </w:r>
    </w:p>
    <w:p w14:paraId="24B30197" w14:textId="5069DB7B" w:rsidR="00D62867" w:rsidRDefault="00345D4F" w:rsidP="00233A38">
      <w:pPr>
        <w:rPr>
          <w:rFonts w:eastAsia="Calibri"/>
          <w:color w:val="1D1D1B"/>
        </w:rPr>
      </w:pPr>
      <w:r>
        <w:rPr>
          <w:rFonts w:eastAsia="Calibri"/>
          <w:color w:val="1D1D1B"/>
        </w:rPr>
        <w:t>Ferner erreichen Sie die Kolleginnen aus der Fachberatung</w:t>
      </w:r>
      <w:r w:rsidR="00D62867">
        <w:rPr>
          <w:rFonts w:eastAsia="Calibri"/>
          <w:color w:val="1D1D1B"/>
        </w:rPr>
        <w:t>en wie folgt:</w:t>
      </w:r>
    </w:p>
    <w:p w14:paraId="6D5973EB" w14:textId="3316C3E2" w:rsidR="00D62867" w:rsidRDefault="00D62867" w:rsidP="00233A38">
      <w:pPr>
        <w:rPr>
          <w:rFonts w:eastAsia="Calibri"/>
          <w:color w:val="1D1D1B"/>
        </w:rPr>
      </w:pPr>
      <w:r>
        <w:rPr>
          <w:rFonts w:eastAsia="Calibri"/>
          <w:color w:val="1D1D1B"/>
        </w:rPr>
        <w:lastRenderedPageBreak/>
        <w:t>Barbara Hofmann-Grande vom Landratsamt Würzburg (</w:t>
      </w:r>
      <w:hyperlink r:id="rId9" w:history="1">
        <w:r w:rsidRPr="00EA7C35">
          <w:rPr>
            <w:rStyle w:val="Hyperlink"/>
            <w:rFonts w:eastAsia="Calibri"/>
          </w:rPr>
          <w:t>b.hofmann-grande@lra-wue.bayern.de</w:t>
        </w:r>
      </w:hyperlink>
      <w:r>
        <w:rPr>
          <w:rFonts w:eastAsia="Calibri"/>
          <w:color w:val="1D1D1B"/>
        </w:rPr>
        <w:t>; Tel.: 0931/ 8003 5833)</w:t>
      </w:r>
    </w:p>
    <w:p w14:paraId="1676163E" w14:textId="5CD44207" w:rsidR="00FD4C66" w:rsidRDefault="00345D4F" w:rsidP="00233A38">
      <w:pPr>
        <w:rPr>
          <w:rFonts w:eastAsia="Calibri"/>
          <w:color w:val="1D1D1B"/>
        </w:rPr>
      </w:pPr>
      <w:r>
        <w:t xml:space="preserve">Claudia Ebert, Sara Pilz-Altin, Ilona Roth </w:t>
      </w:r>
      <w:r w:rsidR="00D62867">
        <w:t xml:space="preserve">von der Stadt Würzburg </w:t>
      </w:r>
      <w:r>
        <w:t>(</w:t>
      </w:r>
      <w:hyperlink r:id="rId10" w:history="1">
        <w:r w:rsidR="00D62867" w:rsidRPr="00F77829">
          <w:rPr>
            <w:rStyle w:val="Hyperlink"/>
          </w:rPr>
          <w:t>kindertagespflege@stadt.wuerzburg.de</w:t>
        </w:r>
      </w:hyperlink>
      <w:r w:rsidR="00D62867">
        <w:t xml:space="preserve">; Tel.: </w:t>
      </w:r>
      <w:r>
        <w:t xml:space="preserve">0931/373750, </w:t>
      </w:r>
      <w:r w:rsidR="00D62867">
        <w:t>372538, 373538</w:t>
      </w:r>
      <w:r>
        <w:t>)</w:t>
      </w:r>
    </w:p>
    <w:p w14:paraId="0B167179" w14:textId="144E7B5E" w:rsidR="00421896" w:rsidRDefault="00421896" w:rsidP="00233A38"/>
    <w:p w14:paraId="21DF76D4" w14:textId="3CE02C84" w:rsidR="00405022" w:rsidRDefault="00405022" w:rsidP="00233A38">
      <w:r>
        <w:t>Weitere Informationen zu den Kursterminen- und Kurszeiten</w:t>
      </w:r>
      <w:r w:rsidR="00345D4F">
        <w:t xml:space="preserve"> sind auf der</w:t>
      </w:r>
      <w:r>
        <w:t xml:space="preserve"> </w:t>
      </w:r>
      <w:r w:rsidR="00376ACC">
        <w:t>Webseite des Landkreises Würzburg</w:t>
      </w:r>
      <w:r w:rsidR="00345D4F">
        <w:t xml:space="preserve"> zu finden</w:t>
      </w:r>
      <w:r w:rsidR="00376ACC">
        <w:t>:</w:t>
      </w:r>
      <w:r w:rsidR="00345D4F">
        <w:t xml:space="preserve"> </w:t>
      </w:r>
    </w:p>
    <w:p w14:paraId="7BC83713" w14:textId="1ECA2640" w:rsidR="00405022" w:rsidRDefault="00233A38" w:rsidP="00233A38">
      <w:hyperlink r:id="rId11" w:history="1">
        <w:r w:rsidR="00405022" w:rsidRPr="00B64344">
          <w:rPr>
            <w:rStyle w:val="Hyperlink"/>
          </w:rPr>
          <w:t>www.landkreis-wuerzburg.de/Kindertagespflegepersonen</w:t>
        </w:r>
      </w:hyperlink>
    </w:p>
    <w:p w14:paraId="71826055" w14:textId="77777777" w:rsidR="00405022" w:rsidRPr="00E23B71" w:rsidRDefault="00405022" w:rsidP="00E268A3">
      <w:pPr>
        <w:jc w:val="both"/>
      </w:pPr>
    </w:p>
    <w:sectPr w:rsidR="00405022" w:rsidRPr="00E23B71" w:rsidSect="00C96098">
      <w:footerReference w:type="default" r:id="rId12"/>
      <w:headerReference w:type="first" r:id="rId13"/>
      <w:footerReference w:type="first" r:id="rId14"/>
      <w:pgSz w:w="11906" w:h="16838"/>
      <w:pgMar w:top="1417" w:right="850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F0F68" w14:textId="77777777" w:rsidR="00940176" w:rsidRDefault="00940176" w:rsidP="009F0C05">
      <w:r>
        <w:separator/>
      </w:r>
    </w:p>
  </w:endnote>
  <w:endnote w:type="continuationSeparator" w:id="0">
    <w:p w14:paraId="292B03B8" w14:textId="77777777" w:rsidR="00940176" w:rsidRDefault="00940176" w:rsidP="009F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7CF05" w14:textId="00BF3A49" w:rsidR="00621A56" w:rsidRPr="009E4E4C" w:rsidRDefault="00621A56" w:rsidP="00621A56">
    <w:pPr>
      <w:pStyle w:val="Fuzeile"/>
      <w:rPr>
        <w:b/>
        <w:bCs/>
      </w:rPr>
    </w:pPr>
    <w:r w:rsidRPr="009E4E4C">
      <w:rPr>
        <w:sz w:val="18"/>
        <w:szCs w:val="18"/>
      </w:rPr>
      <w:t>LANDRATSAMT WÜRZBURG</w:t>
    </w:r>
    <w:r w:rsidRPr="009E4E4C">
      <w:rPr>
        <w:bCs/>
        <w:sz w:val="18"/>
        <w:szCs w:val="18"/>
      </w:rPr>
      <w:t xml:space="preserve"> Presse- und Öffentlichkeitsarbeit, Zeppelinstraße 15, 97074 Würzburg</w:t>
    </w:r>
    <w:r w:rsidRPr="009E4E4C">
      <w:rPr>
        <w:bCs/>
        <w:sz w:val="18"/>
        <w:szCs w:val="18"/>
      </w:rPr>
      <w:br/>
    </w:r>
    <w:r w:rsidR="0043427E" w:rsidRPr="00AE644F">
      <w:rPr>
        <w:bCs/>
        <w:sz w:val="18"/>
        <w:szCs w:val="18"/>
      </w:rPr>
      <w:t>Paul Justice</w:t>
    </w:r>
    <w:r w:rsidRPr="009E4E4C">
      <w:rPr>
        <w:bCs/>
        <w:sz w:val="18"/>
        <w:szCs w:val="18"/>
      </w:rPr>
      <w:t xml:space="preserve">, Telefon: 0931 8003-5190, </w:t>
    </w:r>
    <w:hyperlink r:id="rId1" w:history="1">
      <w:r w:rsidRPr="009E4E4C">
        <w:rPr>
          <w:rStyle w:val="Hyperlink"/>
          <w:bCs/>
          <w:sz w:val="18"/>
          <w:szCs w:val="18"/>
        </w:rPr>
        <w:t>pressestelle@lra-wue.bayern.de</w:t>
      </w:r>
    </w:hyperlink>
    <w:r w:rsidRPr="009E4E4C">
      <w:rPr>
        <w:bCs/>
        <w:sz w:val="18"/>
        <w:szCs w:val="18"/>
      </w:rPr>
      <w:t>, www.landkreis-wuerzburg.de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4C0D" w14:textId="1AF18D3F" w:rsidR="00D646B7" w:rsidRPr="009E4E4C" w:rsidRDefault="00D646B7">
    <w:pPr>
      <w:pStyle w:val="Fuzeile"/>
      <w:rPr>
        <w:b/>
        <w:bCs/>
      </w:rPr>
    </w:pPr>
    <w:r w:rsidRPr="009E4E4C">
      <w:rPr>
        <w:sz w:val="18"/>
        <w:szCs w:val="18"/>
      </w:rPr>
      <w:t>LANDRATSAMT WÜRZBURG</w:t>
    </w:r>
    <w:r w:rsidRPr="009E4E4C">
      <w:rPr>
        <w:bCs/>
        <w:sz w:val="18"/>
        <w:szCs w:val="18"/>
      </w:rPr>
      <w:t xml:space="preserve"> Presse- und Öffentlichkeitsarbeit, Zeppelinstraße 15, 97074 Würzburg</w:t>
    </w:r>
    <w:r w:rsidRPr="009E4E4C">
      <w:rPr>
        <w:bCs/>
        <w:sz w:val="18"/>
        <w:szCs w:val="18"/>
      </w:rPr>
      <w:br/>
    </w:r>
    <w:r w:rsidR="00AE644F" w:rsidRPr="00AE644F">
      <w:rPr>
        <w:bCs/>
        <w:sz w:val="18"/>
        <w:szCs w:val="18"/>
      </w:rPr>
      <w:t>Paul Justice</w:t>
    </w:r>
    <w:r w:rsidRPr="009E4E4C">
      <w:rPr>
        <w:bCs/>
        <w:sz w:val="18"/>
        <w:szCs w:val="18"/>
      </w:rPr>
      <w:t xml:space="preserve">, Telefon: 0931 8003-5190, </w:t>
    </w:r>
    <w:hyperlink r:id="rId1" w:history="1">
      <w:r w:rsidRPr="009E4E4C">
        <w:rPr>
          <w:rStyle w:val="Hyperlink"/>
          <w:bCs/>
          <w:sz w:val="18"/>
          <w:szCs w:val="18"/>
        </w:rPr>
        <w:t>pressestelle@lra-wue.bayern.de</w:t>
      </w:r>
    </w:hyperlink>
    <w:r w:rsidRPr="009E4E4C">
      <w:rPr>
        <w:bCs/>
        <w:sz w:val="18"/>
        <w:szCs w:val="18"/>
      </w:rPr>
      <w:t>, www.landkreis-wuerzburg.de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86FED" w14:textId="77777777" w:rsidR="00940176" w:rsidRDefault="00940176" w:rsidP="009F0C05">
      <w:r>
        <w:separator/>
      </w:r>
    </w:p>
  </w:footnote>
  <w:footnote w:type="continuationSeparator" w:id="0">
    <w:p w14:paraId="19FFF502" w14:textId="77777777" w:rsidR="00940176" w:rsidRDefault="00940176" w:rsidP="009F0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DD06" w14:textId="0AF21CE0" w:rsidR="00621A56" w:rsidRPr="009E4E4C" w:rsidRDefault="00621A56" w:rsidP="00621A56">
    <w:pPr>
      <w:pStyle w:val="Fuzeile"/>
      <w:spacing w:line="500" w:lineRule="exact"/>
      <w:rPr>
        <w:b/>
        <w:bCs/>
        <w:color w:val="000000" w:themeColor="text1"/>
        <w:sz w:val="28"/>
        <w:szCs w:val="28"/>
      </w:rPr>
    </w:pPr>
    <w:r w:rsidRPr="009E4E4C">
      <w:rPr>
        <w:b/>
        <w:bCs/>
        <w:noProof/>
        <w:color w:val="000000" w:themeColor="text1"/>
        <w:sz w:val="36"/>
        <w:szCs w:val="36"/>
        <w:lang w:eastAsia="de-DE"/>
      </w:rPr>
      <w:drawing>
        <wp:anchor distT="0" distB="0" distL="114300" distR="114300" simplePos="0" relativeHeight="251660288" behindDoc="0" locked="0" layoutInCell="1" allowOverlap="1" wp14:anchorId="15140E28" wp14:editId="50B1B4B9">
          <wp:simplePos x="0" y="0"/>
          <wp:positionH relativeFrom="margin">
            <wp:align>right</wp:align>
          </wp:positionH>
          <wp:positionV relativeFrom="paragraph">
            <wp:posOffset>59666</wp:posOffset>
          </wp:positionV>
          <wp:extent cx="2179411" cy="380532"/>
          <wp:effectExtent l="0" t="0" r="5080" b="635"/>
          <wp:wrapNone/>
          <wp:docPr id="2" name="Grafik 2" descr="Ein Bild, das Farbigkeit, Screensho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Farbigkeit, Screenshot, Grafiken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411" cy="380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E4C">
      <w:rPr>
        <w:bCs/>
        <w:color w:val="000000" w:themeColor="text1"/>
        <w:sz w:val="28"/>
        <w:szCs w:val="28"/>
      </w:rPr>
      <w:t>PRESSE- &amp; ÖFFENTLICHKEITSARBEIT</w:t>
    </w:r>
  </w:p>
  <w:p w14:paraId="2FEBE49B" w14:textId="064919FA" w:rsidR="00621A56" w:rsidRPr="009E4E4C" w:rsidRDefault="00621A56" w:rsidP="00621A56">
    <w:pPr>
      <w:pStyle w:val="Fuzeile"/>
      <w:tabs>
        <w:tab w:val="clear" w:pos="4536"/>
        <w:tab w:val="clear" w:pos="9072"/>
        <w:tab w:val="left" w:pos="1083"/>
      </w:tabs>
      <w:spacing w:line="500" w:lineRule="exact"/>
      <w:rPr>
        <w:b/>
        <w:bCs/>
        <w:spacing w:val="20"/>
      </w:rPr>
    </w:pPr>
  </w:p>
  <w:p w14:paraId="07ADD558" w14:textId="67D19FC8" w:rsidR="00621A56" w:rsidRPr="009E4E4C" w:rsidRDefault="00F72039" w:rsidP="00621A56">
    <w:pPr>
      <w:pStyle w:val="Fuzeile"/>
      <w:tabs>
        <w:tab w:val="clear" w:pos="4536"/>
        <w:tab w:val="clear" w:pos="9072"/>
        <w:tab w:val="left" w:pos="1083"/>
      </w:tabs>
      <w:spacing w:line="500" w:lineRule="exact"/>
      <w:rPr>
        <w:b/>
        <w:bCs/>
        <w:spacing w:val="20"/>
      </w:rPr>
    </w:pPr>
    <w:r w:rsidRPr="009E4E4C">
      <w:rPr>
        <w:b/>
        <w:bCs/>
        <w:noProof/>
        <w:spacing w:val="20"/>
        <w:lang w:eastAsia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2308436" wp14:editId="4C6F0522">
              <wp:simplePos x="0" y="0"/>
              <wp:positionH relativeFrom="column">
                <wp:posOffset>0</wp:posOffset>
              </wp:positionH>
              <wp:positionV relativeFrom="page">
                <wp:posOffset>1429385</wp:posOffset>
              </wp:positionV>
              <wp:extent cx="6120000" cy="0"/>
              <wp:effectExtent l="0" t="0" r="14605" b="12700"/>
              <wp:wrapTopAndBottom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7D3FC1FF" id="Gerade Verbindung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12.55pt" to="481.9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" strokecolor="black [3200]" strokeweight="1pt">
              <v:stroke joinstyle="miter"/>
              <w10:wrap type="topAndBottom" anchory="page"/>
              <w10:anchorlock/>
            </v:line>
          </w:pict>
        </mc:Fallback>
      </mc:AlternateContent>
    </w:r>
    <w:r w:rsidR="00621A56" w:rsidRPr="009E4E4C">
      <w:rPr>
        <w:bCs/>
        <w:spacing w:val="20"/>
      </w:rPr>
      <w:t>PRESSE</w:t>
    </w:r>
    <w:r w:rsidR="00B95BBD">
      <w:rPr>
        <w:bCs/>
        <w:spacing w:val="20"/>
      </w:rPr>
      <w:t>M</w:t>
    </w:r>
    <w:r w:rsidR="003C434A">
      <w:rPr>
        <w:bCs/>
        <w:spacing w:val="20"/>
      </w:rPr>
      <w:t>ITTEILUNG</w:t>
    </w:r>
  </w:p>
  <w:p w14:paraId="7FDEBB01" w14:textId="18EB0F5D" w:rsidR="00621A56" w:rsidRPr="009E4E4C" w:rsidRDefault="00621A5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09AB"/>
    <w:multiLevelType w:val="hybridMultilevel"/>
    <w:tmpl w:val="895651B2"/>
    <w:lvl w:ilvl="0" w:tplc="D848BFF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F933816"/>
    <w:multiLevelType w:val="hybridMultilevel"/>
    <w:tmpl w:val="BE80E462"/>
    <w:lvl w:ilvl="0" w:tplc="5AC0D5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A3D50"/>
    <w:multiLevelType w:val="hybridMultilevel"/>
    <w:tmpl w:val="5B2E4F44"/>
    <w:lvl w:ilvl="0" w:tplc="75907C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34620"/>
    <w:multiLevelType w:val="hybridMultilevel"/>
    <w:tmpl w:val="E7E2546E"/>
    <w:lvl w:ilvl="0" w:tplc="8B62D6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C05"/>
    <w:rsid w:val="000023FD"/>
    <w:rsid w:val="00060380"/>
    <w:rsid w:val="00071AA9"/>
    <w:rsid w:val="000739B6"/>
    <w:rsid w:val="000A3A46"/>
    <w:rsid w:val="000B625E"/>
    <w:rsid w:val="000E44C3"/>
    <w:rsid w:val="000F2AD2"/>
    <w:rsid w:val="001033E0"/>
    <w:rsid w:val="00115BE4"/>
    <w:rsid w:val="001344B1"/>
    <w:rsid w:val="00136943"/>
    <w:rsid w:val="001A2F97"/>
    <w:rsid w:val="001C30DF"/>
    <w:rsid w:val="001C35C1"/>
    <w:rsid w:val="001F2C14"/>
    <w:rsid w:val="001F34E2"/>
    <w:rsid w:val="00217F80"/>
    <w:rsid w:val="00226DAA"/>
    <w:rsid w:val="00233A38"/>
    <w:rsid w:val="00247F7B"/>
    <w:rsid w:val="002528D8"/>
    <w:rsid w:val="002A197F"/>
    <w:rsid w:val="002F3E17"/>
    <w:rsid w:val="002F6B5E"/>
    <w:rsid w:val="003066A1"/>
    <w:rsid w:val="003078F6"/>
    <w:rsid w:val="0031034A"/>
    <w:rsid w:val="00332F85"/>
    <w:rsid w:val="00345D4F"/>
    <w:rsid w:val="0034689D"/>
    <w:rsid w:val="00356EB9"/>
    <w:rsid w:val="00362042"/>
    <w:rsid w:val="00370F79"/>
    <w:rsid w:val="00376ACC"/>
    <w:rsid w:val="00396141"/>
    <w:rsid w:val="003A4ADF"/>
    <w:rsid w:val="003C434A"/>
    <w:rsid w:val="00405022"/>
    <w:rsid w:val="00406E0C"/>
    <w:rsid w:val="00421896"/>
    <w:rsid w:val="00425EBE"/>
    <w:rsid w:val="0043427E"/>
    <w:rsid w:val="00435611"/>
    <w:rsid w:val="00436159"/>
    <w:rsid w:val="00453529"/>
    <w:rsid w:val="00454762"/>
    <w:rsid w:val="004607D2"/>
    <w:rsid w:val="00476C4D"/>
    <w:rsid w:val="00495EB0"/>
    <w:rsid w:val="004A1152"/>
    <w:rsid w:val="004A5AF0"/>
    <w:rsid w:val="004D1E26"/>
    <w:rsid w:val="00512905"/>
    <w:rsid w:val="005265CD"/>
    <w:rsid w:val="005274CE"/>
    <w:rsid w:val="0053587D"/>
    <w:rsid w:val="00545C85"/>
    <w:rsid w:val="00582E3D"/>
    <w:rsid w:val="00585278"/>
    <w:rsid w:val="005E546B"/>
    <w:rsid w:val="005F7FA4"/>
    <w:rsid w:val="006055B1"/>
    <w:rsid w:val="00621A56"/>
    <w:rsid w:val="006408DA"/>
    <w:rsid w:val="00650CC6"/>
    <w:rsid w:val="00660991"/>
    <w:rsid w:val="00661E73"/>
    <w:rsid w:val="00665E3B"/>
    <w:rsid w:val="00676963"/>
    <w:rsid w:val="00677982"/>
    <w:rsid w:val="00680947"/>
    <w:rsid w:val="006819B1"/>
    <w:rsid w:val="00696CC1"/>
    <w:rsid w:val="006A0BA7"/>
    <w:rsid w:val="006B1C57"/>
    <w:rsid w:val="006B6771"/>
    <w:rsid w:val="006B7812"/>
    <w:rsid w:val="006D3A2D"/>
    <w:rsid w:val="006D627F"/>
    <w:rsid w:val="006E71B6"/>
    <w:rsid w:val="006F631C"/>
    <w:rsid w:val="00753327"/>
    <w:rsid w:val="008167FD"/>
    <w:rsid w:val="008250F8"/>
    <w:rsid w:val="008448D8"/>
    <w:rsid w:val="00845514"/>
    <w:rsid w:val="008517AF"/>
    <w:rsid w:val="00894A07"/>
    <w:rsid w:val="008E476F"/>
    <w:rsid w:val="008F179E"/>
    <w:rsid w:val="00900CAF"/>
    <w:rsid w:val="00901416"/>
    <w:rsid w:val="00907075"/>
    <w:rsid w:val="0093263B"/>
    <w:rsid w:val="00940176"/>
    <w:rsid w:val="00963E1C"/>
    <w:rsid w:val="009662B8"/>
    <w:rsid w:val="009A0275"/>
    <w:rsid w:val="009A6D76"/>
    <w:rsid w:val="009E4E4C"/>
    <w:rsid w:val="009F0C05"/>
    <w:rsid w:val="00A409DD"/>
    <w:rsid w:val="00A44EC6"/>
    <w:rsid w:val="00A60219"/>
    <w:rsid w:val="00A62EBC"/>
    <w:rsid w:val="00A63CD9"/>
    <w:rsid w:val="00A82B12"/>
    <w:rsid w:val="00AC0BAB"/>
    <w:rsid w:val="00AC2A01"/>
    <w:rsid w:val="00AC7185"/>
    <w:rsid w:val="00AE644F"/>
    <w:rsid w:val="00B01B7A"/>
    <w:rsid w:val="00B02914"/>
    <w:rsid w:val="00B0774C"/>
    <w:rsid w:val="00B23106"/>
    <w:rsid w:val="00B23798"/>
    <w:rsid w:val="00B264BE"/>
    <w:rsid w:val="00B270FD"/>
    <w:rsid w:val="00B5018B"/>
    <w:rsid w:val="00B63DB0"/>
    <w:rsid w:val="00B65CBF"/>
    <w:rsid w:val="00B66CDD"/>
    <w:rsid w:val="00B95BBD"/>
    <w:rsid w:val="00BB4026"/>
    <w:rsid w:val="00BC3767"/>
    <w:rsid w:val="00BE683E"/>
    <w:rsid w:val="00BF7B62"/>
    <w:rsid w:val="00C01426"/>
    <w:rsid w:val="00C0649F"/>
    <w:rsid w:val="00C349E9"/>
    <w:rsid w:val="00C34A97"/>
    <w:rsid w:val="00C417DB"/>
    <w:rsid w:val="00C6123C"/>
    <w:rsid w:val="00C71A5B"/>
    <w:rsid w:val="00C96098"/>
    <w:rsid w:val="00CD4A2A"/>
    <w:rsid w:val="00CF2CF6"/>
    <w:rsid w:val="00D30748"/>
    <w:rsid w:val="00D40178"/>
    <w:rsid w:val="00D51427"/>
    <w:rsid w:val="00D5482F"/>
    <w:rsid w:val="00D62867"/>
    <w:rsid w:val="00D646B7"/>
    <w:rsid w:val="00DB4ECA"/>
    <w:rsid w:val="00DE43DE"/>
    <w:rsid w:val="00E00652"/>
    <w:rsid w:val="00E23B71"/>
    <w:rsid w:val="00E268A3"/>
    <w:rsid w:val="00E27326"/>
    <w:rsid w:val="00E322EF"/>
    <w:rsid w:val="00E44187"/>
    <w:rsid w:val="00E4424A"/>
    <w:rsid w:val="00E5339F"/>
    <w:rsid w:val="00E65AED"/>
    <w:rsid w:val="00E86EAB"/>
    <w:rsid w:val="00EA4E23"/>
    <w:rsid w:val="00EB0099"/>
    <w:rsid w:val="00ED7671"/>
    <w:rsid w:val="00EF0BB1"/>
    <w:rsid w:val="00F12152"/>
    <w:rsid w:val="00F17641"/>
    <w:rsid w:val="00F3016D"/>
    <w:rsid w:val="00F51C0A"/>
    <w:rsid w:val="00F52D78"/>
    <w:rsid w:val="00F71C2A"/>
    <w:rsid w:val="00F72039"/>
    <w:rsid w:val="00F923FF"/>
    <w:rsid w:val="00F97028"/>
    <w:rsid w:val="00FA35CB"/>
    <w:rsid w:val="00FB4A3F"/>
    <w:rsid w:val="00FB57FE"/>
    <w:rsid w:val="00FC07F6"/>
    <w:rsid w:val="00FD4C66"/>
    <w:rsid w:val="00FE2707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5A11879"/>
  <w15:chartTrackingRefBased/>
  <w15:docId w15:val="{924E079A-EE49-0C42-95E2-D109E429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123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0C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0C05"/>
  </w:style>
  <w:style w:type="paragraph" w:styleId="Fuzeile">
    <w:name w:val="footer"/>
    <w:basedOn w:val="Standard"/>
    <w:link w:val="FuzeileZchn"/>
    <w:uiPriority w:val="99"/>
    <w:unhideWhenUsed/>
    <w:rsid w:val="009F0C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0C05"/>
  </w:style>
  <w:style w:type="character" w:styleId="Hyperlink">
    <w:name w:val="Hyperlink"/>
    <w:basedOn w:val="Absatz-Standardschriftart"/>
    <w:uiPriority w:val="99"/>
    <w:unhideWhenUsed/>
    <w:rsid w:val="00621A5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0774C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B23798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141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1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glaeser@lra-wue.bayern.d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ndkreis-wuerzburg.de/Kindertagespflegeperson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indertagespflege@stadt.wuerzburg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.hofmann-grande@lra-wue.bayern.de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stelle@lra-wue.bayern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stelle@lra-wue.bayer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175C96-ED65-42DE-A56C-984A5284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3243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Rothaug</dc:creator>
  <cp:keywords/>
  <dc:description/>
  <cp:lastModifiedBy>Kesselhut, L.</cp:lastModifiedBy>
  <cp:revision>2</cp:revision>
  <dcterms:created xsi:type="dcterms:W3CDTF">2024-10-01T05:44:00Z</dcterms:created>
  <dcterms:modified xsi:type="dcterms:W3CDTF">2024-10-01T05:44:00Z</dcterms:modified>
</cp:coreProperties>
</file>